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942" w:rsidRPr="00D945E3" w:rsidRDefault="00BB2942" w:rsidP="00BB2942">
      <w:pPr>
        <w:spacing w:line="240" w:lineRule="auto"/>
        <w:jc w:val="right"/>
        <w:rPr>
          <w:rFonts w:ascii="Times New Roman" w:hAnsi="Times New Roman" w:cs="Times New Roman"/>
          <w:i/>
          <w:sz w:val="28"/>
          <w:szCs w:val="28"/>
        </w:rPr>
      </w:pPr>
      <w:r w:rsidRPr="00D945E3">
        <w:rPr>
          <w:rFonts w:ascii="Times New Roman" w:hAnsi="Times New Roman" w:cs="Times New Roman"/>
          <w:b/>
          <w:i/>
          <w:sz w:val="28"/>
          <w:szCs w:val="28"/>
        </w:rPr>
        <w:t xml:space="preserve">Приложение 6 «Деньги в бизнесе» </w:t>
      </w:r>
    </w:p>
    <w:p w:rsidR="00BB2942" w:rsidRDefault="00BB2942" w:rsidP="00BB2942">
      <w:pPr>
        <w:shd w:val="clear" w:color="auto" w:fill="FFFFFF"/>
        <w:spacing w:after="150" w:line="240" w:lineRule="auto"/>
        <w:ind w:left="142" w:firstLine="56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Разгадайте</w:t>
      </w:r>
      <w:r w:rsidRPr="0018458D">
        <w:rPr>
          <w:rFonts w:ascii="Times New Roman" w:eastAsia="Times New Roman" w:hAnsi="Times New Roman" w:cs="Times New Roman"/>
          <w:sz w:val="28"/>
          <w:szCs w:val="28"/>
          <w:lang w:eastAsia="ru-RU"/>
        </w:rPr>
        <w:t xml:space="preserve"> кроссворд</w:t>
      </w:r>
      <w:r>
        <w:rPr>
          <w:rFonts w:ascii="Times New Roman" w:eastAsia="Times New Roman" w:hAnsi="Times New Roman" w:cs="Times New Roman"/>
          <w:sz w:val="28"/>
          <w:szCs w:val="28"/>
          <w:lang w:eastAsia="ru-RU"/>
        </w:rPr>
        <w:t>, ответами которого станут экономические термины</w:t>
      </w:r>
    </w:p>
    <w:p w:rsidR="00BB2942" w:rsidRDefault="00BB2942" w:rsidP="00BB2942">
      <w:pPr>
        <w:shd w:val="clear" w:color="auto" w:fill="FFFFFF"/>
        <w:spacing w:after="150" w:line="240" w:lineRule="auto"/>
        <w:ind w:left="142" w:firstLine="566"/>
        <w:jc w:val="both"/>
        <w:rPr>
          <w:rFonts w:ascii="Arial" w:eastAsia="Times New Roman" w:hAnsi="Arial" w:cs="Arial"/>
          <w:color w:val="000000"/>
          <w:sz w:val="21"/>
          <w:szCs w:val="21"/>
          <w:lang w:eastAsia="ru-RU"/>
        </w:rPr>
      </w:pPr>
    </w:p>
    <w:p w:rsidR="00BB2942" w:rsidRPr="0018458D" w:rsidRDefault="00BB2942" w:rsidP="00BB2942">
      <w:pPr>
        <w:shd w:val="clear" w:color="auto" w:fill="FFFFFF"/>
        <w:spacing w:after="150" w:line="240" w:lineRule="auto"/>
        <w:ind w:left="142" w:firstLine="566"/>
        <w:jc w:val="both"/>
        <w:rPr>
          <w:rFonts w:ascii="Arial" w:eastAsia="Times New Roman" w:hAnsi="Arial" w:cs="Arial"/>
          <w:color w:val="000000"/>
          <w:sz w:val="21"/>
          <w:szCs w:val="21"/>
          <w:lang w:eastAsia="ru-RU"/>
        </w:rPr>
      </w:pPr>
    </w:p>
    <w:tbl>
      <w:tblPr>
        <w:tblW w:w="11245" w:type="dxa"/>
        <w:tblInd w:w="108" w:type="dxa"/>
        <w:tblLook w:val="0000" w:firstRow="0" w:lastRow="0" w:firstColumn="0" w:lastColumn="0" w:noHBand="0" w:noVBand="0"/>
      </w:tblPr>
      <w:tblGrid>
        <w:gridCol w:w="851"/>
        <w:gridCol w:w="645"/>
        <w:gridCol w:w="720"/>
        <w:gridCol w:w="720"/>
        <w:gridCol w:w="720"/>
        <w:gridCol w:w="720"/>
        <w:gridCol w:w="720"/>
        <w:gridCol w:w="720"/>
        <w:gridCol w:w="720"/>
        <w:gridCol w:w="720"/>
        <w:gridCol w:w="782"/>
        <w:gridCol w:w="888"/>
        <w:gridCol w:w="720"/>
        <w:gridCol w:w="1599"/>
      </w:tblGrid>
      <w:tr w:rsidR="00BB2942" w:rsidRPr="0018458D" w:rsidTr="00901B36">
        <w:trPr>
          <w:trHeight w:val="255"/>
        </w:trPr>
        <w:tc>
          <w:tcPr>
            <w:tcW w:w="851"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r w:rsidR="00BB2942" w:rsidRPr="0018458D" w:rsidTr="00901B36">
        <w:trPr>
          <w:trHeight w:val="255"/>
        </w:trPr>
        <w:tc>
          <w:tcPr>
            <w:tcW w:w="851"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single" w:sz="4" w:space="0" w:color="auto"/>
              <w:left w:val="single" w:sz="4" w:space="0" w:color="auto"/>
              <w:bottom w:val="nil"/>
              <w:right w:val="single" w:sz="4" w:space="0" w:color="auto"/>
            </w:tcBorders>
            <w:shd w:val="clear" w:color="auto" w:fill="auto"/>
            <w:noWrap/>
            <w:vAlign w:val="bottom"/>
          </w:tcPr>
          <w:p w:rsidR="00BB2942" w:rsidRPr="0018458D" w:rsidRDefault="00BB2942" w:rsidP="00901B36">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1</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82"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888"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r w:rsidR="00BB2942" w:rsidRPr="0018458D" w:rsidTr="00901B36">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2</w:t>
            </w:r>
          </w:p>
        </w:tc>
        <w:tc>
          <w:tcPr>
            <w:tcW w:w="645"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xml:space="preserve">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r w:rsidR="00BB2942" w:rsidRPr="0018458D" w:rsidTr="00901B36">
        <w:trPr>
          <w:trHeight w:val="255"/>
        </w:trPr>
        <w:tc>
          <w:tcPr>
            <w:tcW w:w="851"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single" w:sz="4" w:space="0" w:color="auto"/>
              <w:bottom w:val="nil"/>
              <w:right w:val="single" w:sz="4" w:space="0" w:color="auto"/>
            </w:tcBorders>
            <w:shd w:val="clear" w:color="auto" w:fill="auto"/>
            <w:noWrap/>
            <w:vAlign w:val="bottom"/>
          </w:tcPr>
          <w:p w:rsidR="00BB2942" w:rsidRPr="0018458D" w:rsidRDefault="00BB2942" w:rsidP="00901B36">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3</w:t>
            </w:r>
          </w:p>
        </w:tc>
        <w:tc>
          <w:tcPr>
            <w:tcW w:w="720" w:type="dxa"/>
            <w:tcBorders>
              <w:top w:val="nil"/>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r w:rsidR="00BB2942" w:rsidRPr="0018458D" w:rsidTr="00901B36">
        <w:trPr>
          <w:trHeight w:val="255"/>
        </w:trPr>
        <w:tc>
          <w:tcPr>
            <w:tcW w:w="851"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4</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r w:rsidR="00BB2942" w:rsidRPr="0018458D" w:rsidTr="00901B36">
        <w:trPr>
          <w:trHeight w:val="255"/>
        </w:trPr>
        <w:tc>
          <w:tcPr>
            <w:tcW w:w="851"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single" w:sz="4" w:space="0" w:color="auto"/>
              <w:left w:val="single" w:sz="4" w:space="0" w:color="auto"/>
              <w:bottom w:val="single" w:sz="4" w:space="0" w:color="auto"/>
              <w:right w:val="nil"/>
            </w:tcBorders>
            <w:shd w:val="clear" w:color="auto" w:fill="auto"/>
            <w:noWrap/>
            <w:vAlign w:val="bottom"/>
          </w:tcPr>
          <w:p w:rsidR="00BB2942" w:rsidRPr="0018458D" w:rsidRDefault="00BB2942" w:rsidP="00901B36">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5</w:t>
            </w:r>
          </w:p>
        </w:tc>
        <w:tc>
          <w:tcPr>
            <w:tcW w:w="720" w:type="dxa"/>
            <w:tcBorders>
              <w:top w:val="nil"/>
              <w:left w:val="single" w:sz="4" w:space="0" w:color="auto"/>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r w:rsidR="00BB2942" w:rsidRPr="0018458D" w:rsidTr="00901B36">
        <w:trPr>
          <w:trHeight w:val="255"/>
        </w:trPr>
        <w:tc>
          <w:tcPr>
            <w:tcW w:w="851"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single" w:sz="4" w:space="0" w:color="auto"/>
              <w:left w:val="single" w:sz="4" w:space="0" w:color="auto"/>
              <w:bottom w:val="nil"/>
              <w:right w:val="single" w:sz="4" w:space="0" w:color="auto"/>
            </w:tcBorders>
            <w:shd w:val="clear" w:color="auto" w:fill="auto"/>
            <w:noWrap/>
            <w:vAlign w:val="bottom"/>
          </w:tcPr>
          <w:p w:rsidR="00BB2942" w:rsidRPr="0018458D" w:rsidRDefault="00BB2942" w:rsidP="00901B36">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6</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r w:rsidR="00BB2942" w:rsidRPr="0018458D" w:rsidTr="00901B36">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7</w:t>
            </w:r>
          </w:p>
        </w:tc>
        <w:tc>
          <w:tcPr>
            <w:tcW w:w="645"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r w:rsidR="00BB2942" w:rsidRPr="0018458D" w:rsidTr="00901B36">
        <w:trPr>
          <w:trHeight w:val="255"/>
        </w:trPr>
        <w:tc>
          <w:tcPr>
            <w:tcW w:w="851"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single" w:sz="4" w:space="0" w:color="auto"/>
              <w:bottom w:val="nil"/>
              <w:right w:val="single" w:sz="4" w:space="0" w:color="auto"/>
            </w:tcBorders>
            <w:shd w:val="clear" w:color="auto" w:fill="auto"/>
            <w:noWrap/>
            <w:vAlign w:val="bottom"/>
          </w:tcPr>
          <w:p w:rsidR="00BB2942" w:rsidRPr="0018458D" w:rsidRDefault="00BB2942" w:rsidP="00901B36">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8</w:t>
            </w:r>
          </w:p>
        </w:tc>
        <w:tc>
          <w:tcPr>
            <w:tcW w:w="720" w:type="dxa"/>
            <w:tcBorders>
              <w:top w:val="nil"/>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82"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r w:rsidR="00BB2942" w:rsidRPr="0018458D" w:rsidTr="00901B36">
        <w:trPr>
          <w:trHeight w:val="255"/>
        </w:trPr>
        <w:tc>
          <w:tcPr>
            <w:tcW w:w="851"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6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9</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BB2942" w:rsidRPr="0018458D" w:rsidRDefault="00BB2942" w:rsidP="00901B36">
            <w:pPr>
              <w:spacing w:after="0" w:line="240" w:lineRule="auto"/>
              <w:ind w:left="180"/>
              <w:rPr>
                <w:rFonts w:ascii="Times New Roman" w:eastAsia="Times New Roman" w:hAnsi="Times New Roman" w:cs="Times New Roman"/>
                <w:sz w:val="28"/>
                <w:szCs w:val="28"/>
                <w:lang w:eastAsia="ru-RU"/>
              </w:rPr>
            </w:pPr>
          </w:p>
        </w:tc>
      </w:tr>
    </w:tbl>
    <w:p w:rsidR="00BB2942" w:rsidRDefault="00BB2942" w:rsidP="00BB2942">
      <w:pPr>
        <w:shd w:val="clear" w:color="auto" w:fill="FFFFFF"/>
        <w:spacing w:after="0" w:line="240" w:lineRule="auto"/>
        <w:ind w:left="180"/>
        <w:jc w:val="both"/>
        <w:rPr>
          <w:rFonts w:ascii="Times New Roman" w:eastAsia="Times New Roman" w:hAnsi="Times New Roman" w:cs="Times New Roman"/>
          <w:b/>
          <w:bCs/>
          <w:i/>
          <w:iCs/>
          <w:color w:val="000000"/>
          <w:sz w:val="28"/>
          <w:szCs w:val="28"/>
          <w:u w:val="single"/>
          <w:lang w:eastAsia="ru-RU"/>
        </w:rPr>
      </w:pPr>
    </w:p>
    <w:p w:rsidR="00BB2942" w:rsidRPr="0018458D" w:rsidRDefault="00BB2942" w:rsidP="00BB2942">
      <w:pPr>
        <w:shd w:val="clear" w:color="auto" w:fill="FFFFFF"/>
        <w:spacing w:after="0" w:line="240" w:lineRule="auto"/>
        <w:jc w:val="both"/>
        <w:rPr>
          <w:rFonts w:ascii="Calibri" w:eastAsia="Times New Roman" w:hAnsi="Calibri" w:cs="Calibri"/>
          <w:color w:val="000000"/>
          <w:lang w:eastAsia="ru-RU"/>
        </w:rPr>
      </w:pPr>
      <w:r w:rsidRPr="0018458D">
        <w:rPr>
          <w:rFonts w:ascii="Times New Roman" w:eastAsia="Times New Roman" w:hAnsi="Times New Roman" w:cs="Times New Roman"/>
          <w:b/>
          <w:bCs/>
          <w:i/>
          <w:iCs/>
          <w:color w:val="000000"/>
          <w:sz w:val="28"/>
          <w:szCs w:val="28"/>
          <w:u w:val="single"/>
          <w:lang w:eastAsia="ru-RU"/>
        </w:rPr>
        <w:t>По горизонтали</w:t>
      </w:r>
      <w:r w:rsidRPr="0018458D">
        <w:rPr>
          <w:rFonts w:ascii="Times New Roman" w:eastAsia="Times New Roman" w:hAnsi="Times New Roman" w:cs="Times New Roman"/>
          <w:b/>
          <w:bCs/>
          <w:color w:val="000000"/>
          <w:sz w:val="28"/>
          <w:szCs w:val="28"/>
          <w:u w:val="single"/>
          <w:lang w:eastAsia="ru-RU"/>
        </w:rPr>
        <w:t>.</w:t>
      </w:r>
      <w:r w:rsidRPr="0018458D">
        <w:rPr>
          <w:rFonts w:ascii="Times New Roman" w:eastAsia="Times New Roman" w:hAnsi="Times New Roman" w:cs="Times New Roman"/>
          <w:color w:val="000000"/>
          <w:sz w:val="28"/>
          <w:szCs w:val="28"/>
          <w:lang w:eastAsia="ru-RU"/>
        </w:rPr>
        <w:t> 1. Вывоз товаров из страны. 2. Место, где можно купить, продать товар. 3. Вещь, предмет, который можно продать или обменять. 4. Количество денег, которые надо заплатить за товар. 5. Место, где можно купить, продать товар. 6. Название действия, когда за одну вещь получаем другую. 7. Особый товар, на который можно обменять любой другой товар. 8. Место, где продают и покупают товар по самой высокой цене. 9. Что поможет быстрее продать (реализовать) товар.</w:t>
      </w:r>
    </w:p>
    <w:p w:rsidR="00BB2942" w:rsidRPr="0018458D" w:rsidRDefault="00BB2942" w:rsidP="00BB2942">
      <w:pPr>
        <w:shd w:val="clear" w:color="auto" w:fill="FFFFFF"/>
        <w:spacing w:after="0" w:line="240" w:lineRule="auto"/>
        <w:ind w:left="180"/>
        <w:jc w:val="both"/>
        <w:rPr>
          <w:rFonts w:ascii="Calibri" w:eastAsia="Times New Roman" w:hAnsi="Calibri" w:cs="Calibri"/>
          <w:color w:val="000000"/>
          <w:lang w:eastAsia="ru-RU"/>
        </w:rPr>
      </w:pPr>
    </w:p>
    <w:p w:rsidR="00BB2942" w:rsidRDefault="00BB2942" w:rsidP="00BB2942">
      <w:pPr>
        <w:spacing w:line="240" w:lineRule="auto"/>
        <w:jc w:val="both"/>
        <w:rPr>
          <w:rFonts w:ascii="Times New Roman" w:hAnsi="Times New Roman" w:cs="Times New Roman"/>
          <w:b/>
          <w:sz w:val="28"/>
          <w:szCs w:val="28"/>
        </w:rPr>
      </w:pPr>
    </w:p>
    <w:p w:rsidR="00C02992" w:rsidRDefault="00C02992">
      <w:bookmarkStart w:id="0" w:name="_GoBack"/>
      <w:bookmarkEnd w:id="0"/>
    </w:p>
    <w:sectPr w:rsidR="00C029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9B8"/>
    <w:rsid w:val="00AA79B8"/>
    <w:rsid w:val="00BB2942"/>
    <w:rsid w:val="00C02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94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94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671</Characters>
  <Application>Microsoft Office Word</Application>
  <DocSecurity>0</DocSecurity>
  <Lines>5</Lines>
  <Paragraphs>1</Paragraphs>
  <ScaleCrop>false</ScaleCrop>
  <Company>SPecialiST RePack</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4</cp:lastModifiedBy>
  <cp:revision>2</cp:revision>
  <dcterms:created xsi:type="dcterms:W3CDTF">2025-03-17T06:30:00Z</dcterms:created>
  <dcterms:modified xsi:type="dcterms:W3CDTF">2025-03-17T06:30:00Z</dcterms:modified>
</cp:coreProperties>
</file>